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70" w:rsidRDefault="00DE5631">
      <w:pPr>
        <w:spacing w:before="73"/>
        <w:ind w:left="4991" w:right="2557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904578</wp:posOffset>
            </wp:positionH>
            <wp:positionV relativeFrom="paragraph">
              <wp:posOffset>60133</wp:posOffset>
            </wp:positionV>
            <wp:extent cx="2090716" cy="4638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716" cy="46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070" w:rsidRPr="005E0070">
        <w:pict>
          <v:line id="_x0000_s1026" style="position:absolute;left:0;text-align:left;z-index:251659264;mso-position-horizontal-relative:page;mso-position-vertical-relative:text" from="299.65pt,5.7pt" to="299.65pt,44.65pt" strokecolor="#004ba7" strokeweight="1.25pt">
            <w10:wrap anchorx="page"/>
          </v:line>
        </w:pict>
      </w:r>
      <w:r>
        <w:rPr>
          <w:b/>
          <w:color w:val="7A8284"/>
          <w:sz w:val="14"/>
        </w:rPr>
        <w:t>autorizovaná osoba č. 201 notifikovaná osoba č. 1014</w:t>
      </w:r>
    </w:p>
    <w:p w:rsidR="005E0070" w:rsidRDefault="00DE5631">
      <w:pPr>
        <w:ind w:left="4991"/>
        <w:rPr>
          <w:b/>
          <w:sz w:val="14"/>
        </w:rPr>
      </w:pPr>
      <w:r>
        <w:rPr>
          <w:b/>
          <w:color w:val="7A8284"/>
          <w:sz w:val="14"/>
        </w:rPr>
        <w:t>akreditovaná zkušební a kalibrační laboratoř</w:t>
      </w:r>
    </w:p>
    <w:p w:rsidR="005E0070" w:rsidRDefault="00DE5631">
      <w:pPr>
        <w:spacing w:line="242" w:lineRule="auto"/>
        <w:ind w:left="4991" w:right="783"/>
        <w:rPr>
          <w:b/>
          <w:sz w:val="14"/>
        </w:rPr>
      </w:pPr>
      <w:r>
        <w:rPr>
          <w:b/>
          <w:color w:val="7A8284"/>
          <w:sz w:val="14"/>
        </w:rPr>
        <w:t>akreditovaný orgán pro certifikaci výrobků a systémů řízení</w:t>
      </w:r>
    </w:p>
    <w:p w:rsidR="005E0070" w:rsidRDefault="005E0070">
      <w:pPr>
        <w:pStyle w:val="Zkladntext"/>
        <w:rPr>
          <w:b/>
        </w:rPr>
      </w:pPr>
    </w:p>
    <w:p w:rsidR="005E0070" w:rsidRDefault="005E0070">
      <w:pPr>
        <w:pStyle w:val="Zkladntext"/>
        <w:rPr>
          <w:b/>
        </w:rPr>
      </w:pPr>
    </w:p>
    <w:p w:rsidR="005E0070" w:rsidRDefault="005E0070">
      <w:pPr>
        <w:pStyle w:val="Zkladntext"/>
        <w:spacing w:before="1"/>
        <w:rPr>
          <w:b/>
          <w:sz w:val="18"/>
        </w:rPr>
      </w:pPr>
    </w:p>
    <w:p w:rsidR="005E0070" w:rsidRDefault="00DE5631">
      <w:pPr>
        <w:pStyle w:val="Heading1"/>
        <w:spacing w:before="93"/>
        <w:ind w:right="1815"/>
      </w:pPr>
      <w:r>
        <w:t>SAZEBNÍK</w:t>
      </w:r>
    </w:p>
    <w:p w:rsidR="005E0070" w:rsidRDefault="00DE5631">
      <w:pPr>
        <w:spacing w:before="50" w:line="288" w:lineRule="auto"/>
        <w:ind w:left="1855" w:right="1816"/>
        <w:jc w:val="center"/>
        <w:rPr>
          <w:b/>
        </w:rPr>
      </w:pPr>
      <w:r>
        <w:rPr>
          <w:b/>
        </w:rPr>
        <w:t>úhrad nákladů v souvislosti s poskytováním informací podle § 17, odst. 1 zákona č. 106/1999 Sb.,</w:t>
      </w:r>
    </w:p>
    <w:p w:rsidR="005E0070" w:rsidRDefault="00DE5631">
      <w:pPr>
        <w:ind w:left="1185" w:right="1144"/>
        <w:jc w:val="center"/>
        <w:rPr>
          <w:b/>
        </w:rPr>
      </w:pPr>
      <w:r>
        <w:rPr>
          <w:b/>
        </w:rPr>
        <w:t>o svobodném přístupu k informacím, ve znění pozdějších předpisů</w:t>
      </w:r>
    </w:p>
    <w:p w:rsidR="005E0070" w:rsidRDefault="005E0070">
      <w:pPr>
        <w:pStyle w:val="Zkladntext"/>
        <w:spacing w:before="5"/>
        <w:rPr>
          <w:b/>
          <w:sz w:val="33"/>
        </w:rPr>
      </w:pPr>
    </w:p>
    <w:p w:rsidR="005E0070" w:rsidRDefault="00DE5631">
      <w:pPr>
        <w:pStyle w:val="Odstavecseseznamem"/>
        <w:numPr>
          <w:ilvl w:val="0"/>
          <w:numId w:val="1"/>
        </w:numPr>
        <w:tabs>
          <w:tab w:val="left" w:pos="390"/>
        </w:tabs>
        <w:spacing w:line="288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Žadatel o informace poskytované Elektrotechnickým zkušebním ústavem, </w:t>
      </w:r>
      <w:proofErr w:type="gramStart"/>
      <w:r>
        <w:rPr>
          <w:sz w:val="20"/>
        </w:rPr>
        <w:t>s.p.</w:t>
      </w:r>
      <w:proofErr w:type="gramEnd"/>
      <w:r>
        <w:rPr>
          <w:sz w:val="20"/>
        </w:rPr>
        <w:t xml:space="preserve">, pokud </w:t>
      </w:r>
      <w:r>
        <w:rPr>
          <w:spacing w:val="5"/>
          <w:sz w:val="20"/>
        </w:rPr>
        <w:t xml:space="preserve">se </w:t>
      </w:r>
      <w:r>
        <w:rPr>
          <w:sz w:val="20"/>
        </w:rPr>
        <w:t xml:space="preserve">nejedná o </w:t>
      </w:r>
      <w:r>
        <w:rPr>
          <w:sz w:val="20"/>
        </w:rPr>
        <w:t>zveřejněnou informaci, uhradí náklady spojené s vyhledáváním a odesláním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informací:</w:t>
      </w:r>
    </w:p>
    <w:p w:rsidR="005E0070" w:rsidRDefault="005E0070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580"/>
        <w:gridCol w:w="1207"/>
      </w:tblGrid>
      <w:tr w:rsidR="005E0070">
        <w:trPr>
          <w:trHeight w:val="309"/>
        </w:trPr>
        <w:tc>
          <w:tcPr>
            <w:tcW w:w="7580" w:type="dxa"/>
          </w:tcPr>
          <w:p w:rsidR="005E0070" w:rsidRDefault="00DE5631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Za každou ukončenou hodinu práce k mimořádně rozsáhlému vyhledání informací</w:t>
            </w:r>
          </w:p>
        </w:tc>
        <w:tc>
          <w:tcPr>
            <w:tcW w:w="1207" w:type="dxa"/>
          </w:tcPr>
          <w:p w:rsidR="005E0070" w:rsidRDefault="00DE5631">
            <w:pPr>
              <w:pStyle w:val="TableParagraph"/>
              <w:spacing w:before="0" w:line="223" w:lineRule="exact"/>
              <w:ind w:left="259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t>0,00 Kč</w:t>
            </w:r>
          </w:p>
        </w:tc>
      </w:tr>
      <w:tr w:rsidR="005E0070">
        <w:trPr>
          <w:trHeight w:val="395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jedné černobílé strany tisku nebo kopie formátu A4</w:t>
            </w:r>
          </w:p>
        </w:tc>
        <w:tc>
          <w:tcPr>
            <w:tcW w:w="1207" w:type="dxa"/>
          </w:tcPr>
          <w:p w:rsidR="005E0070" w:rsidRDefault="00DE5631" w:rsidP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  <w:r>
              <w:rPr>
                <w:sz w:val="20"/>
              </w:rPr>
              <w:t>0 Kč</w:t>
            </w:r>
          </w:p>
        </w:tc>
      </w:tr>
      <w:tr w:rsidR="005E0070">
        <w:trPr>
          <w:trHeight w:val="395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oboustranného černobílého tisku nebo kopie formátu A4</w:t>
            </w:r>
          </w:p>
        </w:tc>
        <w:tc>
          <w:tcPr>
            <w:tcW w:w="1207" w:type="dxa"/>
          </w:tcPr>
          <w:p w:rsidR="005E0070" w:rsidRDefault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4,00</w:t>
            </w:r>
            <w:r>
              <w:rPr>
                <w:sz w:val="20"/>
              </w:rPr>
              <w:t xml:space="preserve"> Kč</w:t>
            </w:r>
          </w:p>
        </w:tc>
      </w:tr>
      <w:tr w:rsidR="005E0070">
        <w:trPr>
          <w:trHeight w:val="396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jedné barevné strany tisku nebo kopie formátu A4</w:t>
            </w:r>
          </w:p>
        </w:tc>
        <w:tc>
          <w:tcPr>
            <w:tcW w:w="1207" w:type="dxa"/>
          </w:tcPr>
          <w:p w:rsidR="005E0070" w:rsidRDefault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5,5</w:t>
            </w:r>
            <w:r>
              <w:rPr>
                <w:sz w:val="20"/>
              </w:rPr>
              <w:t>0 Kč</w:t>
            </w:r>
          </w:p>
        </w:tc>
      </w:tr>
      <w:tr w:rsidR="005E0070">
        <w:trPr>
          <w:trHeight w:val="396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oboustranného barevného tisku nebo kopie formátu A4</w:t>
            </w:r>
          </w:p>
        </w:tc>
        <w:tc>
          <w:tcPr>
            <w:tcW w:w="1207" w:type="dxa"/>
          </w:tcPr>
          <w:p w:rsidR="005E0070" w:rsidRDefault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,00 Kč</w:t>
            </w:r>
          </w:p>
        </w:tc>
      </w:tr>
      <w:tr w:rsidR="005E0070">
        <w:trPr>
          <w:trHeight w:val="396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jedné černobílé strany tisku nebo kopie formátu A3</w:t>
            </w:r>
          </w:p>
        </w:tc>
        <w:tc>
          <w:tcPr>
            <w:tcW w:w="1207" w:type="dxa"/>
          </w:tcPr>
          <w:p w:rsidR="005E0070" w:rsidRDefault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4,5</w:t>
            </w:r>
            <w:r>
              <w:rPr>
                <w:sz w:val="20"/>
              </w:rPr>
              <w:t>0 Kč</w:t>
            </w:r>
          </w:p>
        </w:tc>
      </w:tr>
      <w:tr w:rsidR="005E0070">
        <w:trPr>
          <w:trHeight w:val="396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oboustranného černobílého tisku nebo kopie formátu A3</w:t>
            </w:r>
          </w:p>
        </w:tc>
        <w:tc>
          <w:tcPr>
            <w:tcW w:w="1207" w:type="dxa"/>
          </w:tcPr>
          <w:p w:rsidR="005E0070" w:rsidRDefault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,00 Kč</w:t>
            </w:r>
          </w:p>
        </w:tc>
      </w:tr>
      <w:tr w:rsidR="005E0070">
        <w:trPr>
          <w:trHeight w:val="395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jedné barevné strany tisku nebo kopie formátu A3</w:t>
            </w:r>
          </w:p>
        </w:tc>
        <w:tc>
          <w:tcPr>
            <w:tcW w:w="1207" w:type="dxa"/>
          </w:tcPr>
          <w:p w:rsidR="005E0070" w:rsidRDefault="00DE5631" w:rsidP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,00 Kč</w:t>
            </w:r>
          </w:p>
        </w:tc>
      </w:tr>
      <w:tr w:rsidR="005E0070">
        <w:trPr>
          <w:trHeight w:val="396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pořízení oboustranného barevného tisku nebo kopie formátu A3</w:t>
            </w:r>
          </w:p>
        </w:tc>
        <w:tc>
          <w:tcPr>
            <w:tcW w:w="1207" w:type="dxa"/>
          </w:tcPr>
          <w:p w:rsidR="005E0070" w:rsidRDefault="00DE5631" w:rsidP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13,50</w:t>
            </w:r>
            <w:r>
              <w:rPr>
                <w:sz w:val="20"/>
              </w:rPr>
              <w:t xml:space="preserve"> Kč</w:t>
            </w:r>
          </w:p>
        </w:tc>
      </w:tr>
      <w:tr w:rsidR="005E0070">
        <w:trPr>
          <w:trHeight w:val="395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1 ks diskety 3,5''</w:t>
            </w:r>
          </w:p>
        </w:tc>
        <w:tc>
          <w:tcPr>
            <w:tcW w:w="1207" w:type="dxa"/>
          </w:tcPr>
          <w:p w:rsidR="005E0070" w:rsidRDefault="00DE5631" w:rsidP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t>,00 Kč</w:t>
            </w:r>
          </w:p>
        </w:tc>
      </w:tr>
      <w:tr w:rsidR="005E0070">
        <w:trPr>
          <w:trHeight w:val="396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1 ks CD ROM (8 cm)</w:t>
            </w:r>
          </w:p>
        </w:tc>
        <w:tc>
          <w:tcPr>
            <w:tcW w:w="1207" w:type="dxa"/>
          </w:tcPr>
          <w:p w:rsidR="005E0070" w:rsidRDefault="00DE5631" w:rsidP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t>,00 Kč</w:t>
            </w:r>
          </w:p>
        </w:tc>
      </w:tr>
      <w:tr w:rsidR="005E0070">
        <w:trPr>
          <w:trHeight w:val="861"/>
        </w:trPr>
        <w:tc>
          <w:tcPr>
            <w:tcW w:w="7580" w:type="dxa"/>
          </w:tcPr>
          <w:p w:rsidR="005E0070" w:rsidRDefault="00DE56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 1 ks CD ROM (12 cm)</w:t>
            </w:r>
          </w:p>
          <w:p w:rsidR="005E0070" w:rsidRDefault="005E0070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5E0070" w:rsidRDefault="00DE5631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Náklady spojené s odesláním dle aktuálního ceníku poštovních služeb.</w:t>
            </w:r>
          </w:p>
        </w:tc>
        <w:tc>
          <w:tcPr>
            <w:tcW w:w="1207" w:type="dxa"/>
          </w:tcPr>
          <w:p w:rsidR="005E0070" w:rsidRDefault="00DE5631" w:rsidP="00DE5631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t>,00 Kč</w:t>
            </w:r>
          </w:p>
        </w:tc>
      </w:tr>
    </w:tbl>
    <w:p w:rsidR="005E0070" w:rsidRDefault="005E0070">
      <w:pPr>
        <w:pStyle w:val="Zkladntext"/>
        <w:rPr>
          <w:sz w:val="22"/>
        </w:rPr>
      </w:pPr>
    </w:p>
    <w:p w:rsidR="005E0070" w:rsidRDefault="005E0070">
      <w:pPr>
        <w:pStyle w:val="Zkladntext"/>
        <w:rPr>
          <w:sz w:val="30"/>
        </w:rPr>
      </w:pPr>
    </w:p>
    <w:p w:rsidR="005E0070" w:rsidRDefault="00DE5631">
      <w:pPr>
        <w:pStyle w:val="Odstavecseseznamem"/>
        <w:numPr>
          <w:ilvl w:val="0"/>
          <w:numId w:val="1"/>
        </w:numPr>
        <w:tabs>
          <w:tab w:val="left" w:pos="418"/>
        </w:tabs>
        <w:spacing w:before="1" w:line="285" w:lineRule="auto"/>
        <w:ind w:firstLine="0"/>
        <w:jc w:val="both"/>
        <w:rPr>
          <w:sz w:val="20"/>
        </w:rPr>
      </w:pPr>
      <w:r>
        <w:rPr>
          <w:sz w:val="20"/>
        </w:rPr>
        <w:t>Publikace a tiskoviny poskytované Elektrotechnickým zkušebním ústavem,</w:t>
      </w:r>
      <w:proofErr w:type="gramStart"/>
      <w:r>
        <w:rPr>
          <w:sz w:val="20"/>
        </w:rPr>
        <w:t>s.p.</w:t>
      </w:r>
      <w:proofErr w:type="gramEnd"/>
      <w:r>
        <w:rPr>
          <w:sz w:val="20"/>
        </w:rPr>
        <w:t xml:space="preserve"> lze v přiměřeném množství získat</w:t>
      </w:r>
      <w:r>
        <w:rPr>
          <w:spacing w:val="3"/>
          <w:sz w:val="20"/>
        </w:rPr>
        <w:t xml:space="preserve"> </w:t>
      </w:r>
      <w:r>
        <w:rPr>
          <w:sz w:val="20"/>
        </w:rPr>
        <w:t>zdarma.</w:t>
      </w:r>
    </w:p>
    <w:p w:rsidR="005E0070" w:rsidRDefault="005E0070">
      <w:pPr>
        <w:pStyle w:val="Zkladntext"/>
        <w:spacing w:before="2"/>
        <w:rPr>
          <w:sz w:val="24"/>
        </w:rPr>
      </w:pPr>
    </w:p>
    <w:p w:rsidR="005E0070" w:rsidRDefault="00DE5631">
      <w:pPr>
        <w:pStyle w:val="Odstavecseseznamem"/>
        <w:numPr>
          <w:ilvl w:val="0"/>
          <w:numId w:val="1"/>
        </w:numPr>
        <w:tabs>
          <w:tab w:val="left" w:pos="433"/>
        </w:tabs>
        <w:spacing w:line="288" w:lineRule="auto"/>
        <w:ind w:firstLine="0"/>
        <w:jc w:val="both"/>
        <w:rPr>
          <w:sz w:val="20"/>
        </w:rPr>
      </w:pPr>
      <w:r>
        <w:rPr>
          <w:sz w:val="20"/>
        </w:rPr>
        <w:t>V zájmu splnění lhůty k vyřízení žádosti o poskytnutí informace a současně zajištění úhrady nákladů před zasláním poskytnuté informace bude</w:t>
      </w:r>
      <w:r>
        <w:rPr>
          <w:sz w:val="20"/>
        </w:rPr>
        <w:t xml:space="preserve"> požadovaná informace zasílána zpravidla na dobírku. Další možností je úhrada v hotovosti v pokladně Elektrotechnického zkušebního ústavu,</w:t>
      </w:r>
      <w:proofErr w:type="gramStart"/>
      <w:r>
        <w:rPr>
          <w:sz w:val="20"/>
        </w:rPr>
        <w:t>s.p.</w:t>
      </w:r>
      <w:proofErr w:type="gramEnd"/>
      <w:r>
        <w:rPr>
          <w:sz w:val="20"/>
        </w:rPr>
        <w:t xml:space="preserve"> při převzetí informace, nebo na účet Elektrotechnického zkušebního ústavu,s.p. číslo 1806081/0100. Na základě sdě</w:t>
      </w:r>
      <w:r>
        <w:rPr>
          <w:sz w:val="20"/>
        </w:rPr>
        <w:t>lení o výši a skladbě požadované úhrady nákladů, které budou účtovány v souvislosti s poskytnutím informace, žadatel potvrdí, že s úhradou souhlasí.</w:t>
      </w:r>
    </w:p>
    <w:p w:rsidR="005E0070" w:rsidRDefault="005E0070">
      <w:pPr>
        <w:pStyle w:val="Zkladntext"/>
        <w:rPr>
          <w:sz w:val="24"/>
        </w:rPr>
      </w:pPr>
    </w:p>
    <w:p w:rsidR="005E0070" w:rsidRDefault="00DE5631">
      <w:pPr>
        <w:pStyle w:val="Odstavecseseznamem"/>
        <w:numPr>
          <w:ilvl w:val="0"/>
          <w:numId w:val="1"/>
        </w:numPr>
        <w:tabs>
          <w:tab w:val="left" w:pos="392"/>
        </w:tabs>
        <w:spacing w:line="288" w:lineRule="auto"/>
        <w:ind w:right="119" w:firstLine="0"/>
        <w:jc w:val="both"/>
        <w:rPr>
          <w:sz w:val="20"/>
        </w:rPr>
      </w:pPr>
      <w:r>
        <w:rPr>
          <w:sz w:val="20"/>
        </w:rPr>
        <w:t>Nepřesáhne-li úhrada za informaci poskytnutá jednomu žadateli částku 100,-- Kč, lze ji poskytnout zdarma.</w:t>
      </w:r>
    </w:p>
    <w:p w:rsidR="005E0070" w:rsidRDefault="005E0070">
      <w:pPr>
        <w:pStyle w:val="Zkladntext"/>
      </w:pPr>
    </w:p>
    <w:p w:rsidR="005E0070" w:rsidRDefault="005E0070">
      <w:pPr>
        <w:pStyle w:val="Zkladntext"/>
      </w:pPr>
    </w:p>
    <w:p w:rsidR="005E0070" w:rsidRDefault="005E0070">
      <w:pPr>
        <w:pStyle w:val="Zkladntext"/>
        <w:spacing w:before="4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893"/>
        <w:gridCol w:w="2127"/>
        <w:gridCol w:w="1985"/>
        <w:gridCol w:w="1519"/>
      </w:tblGrid>
      <w:tr w:rsidR="005E0070">
        <w:trPr>
          <w:trHeight w:val="159"/>
        </w:trPr>
        <w:tc>
          <w:tcPr>
            <w:tcW w:w="1893" w:type="dxa"/>
          </w:tcPr>
          <w:p w:rsidR="005E0070" w:rsidRDefault="00DE5631">
            <w:pPr>
              <w:pStyle w:val="TableParagraph"/>
              <w:spacing w:before="0" w:line="140" w:lineRule="exact"/>
              <w:rPr>
                <w:b/>
                <w:sz w:val="14"/>
              </w:rPr>
            </w:pPr>
            <w:r>
              <w:rPr>
                <w:b/>
                <w:color w:val="0051B0"/>
                <w:sz w:val="14"/>
              </w:rPr>
              <w:t xml:space="preserve">EZÚ, </w:t>
            </w:r>
            <w:proofErr w:type="gramStart"/>
            <w:r>
              <w:rPr>
                <w:b/>
                <w:color w:val="0051B0"/>
                <w:sz w:val="14"/>
              </w:rPr>
              <w:t>s.p.</w:t>
            </w:r>
            <w:proofErr w:type="gramEnd"/>
          </w:p>
        </w:tc>
        <w:tc>
          <w:tcPr>
            <w:tcW w:w="5631" w:type="dxa"/>
            <w:gridSpan w:val="3"/>
          </w:tcPr>
          <w:p w:rsidR="005E0070" w:rsidRDefault="005E007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E0070">
        <w:trPr>
          <w:trHeight w:val="161"/>
        </w:trPr>
        <w:tc>
          <w:tcPr>
            <w:tcW w:w="1893" w:type="dxa"/>
            <w:tcBorders>
              <w:righ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color w:val="7A8284"/>
                <w:sz w:val="14"/>
              </w:rPr>
              <w:t>Pod l</w:t>
            </w:r>
            <w:r>
              <w:rPr>
                <w:color w:val="7A8284"/>
                <w:sz w:val="14"/>
              </w:rPr>
              <w:t>isem 129</w:t>
            </w:r>
          </w:p>
        </w:tc>
        <w:tc>
          <w:tcPr>
            <w:tcW w:w="2127" w:type="dxa"/>
            <w:tcBorders>
              <w:left w:val="single" w:sz="4" w:space="0" w:color="0051B0"/>
              <w:righ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42" w:lineRule="exact"/>
              <w:ind w:left="331"/>
              <w:rPr>
                <w:sz w:val="14"/>
              </w:rPr>
            </w:pPr>
            <w:r>
              <w:rPr>
                <w:b/>
                <w:color w:val="7A8284"/>
                <w:sz w:val="14"/>
              </w:rPr>
              <w:t xml:space="preserve">tel.: </w:t>
            </w:r>
            <w:r>
              <w:rPr>
                <w:color w:val="7A8284"/>
                <w:sz w:val="14"/>
              </w:rPr>
              <w:t>+ 420 266 104 111</w:t>
            </w:r>
          </w:p>
        </w:tc>
        <w:tc>
          <w:tcPr>
            <w:tcW w:w="1985" w:type="dxa"/>
            <w:tcBorders>
              <w:left w:val="single" w:sz="4" w:space="0" w:color="0051B0"/>
              <w:righ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42" w:lineRule="exact"/>
              <w:ind w:left="331"/>
              <w:rPr>
                <w:sz w:val="14"/>
              </w:rPr>
            </w:pPr>
            <w:r>
              <w:rPr>
                <w:color w:val="7A8284"/>
                <w:sz w:val="14"/>
              </w:rPr>
              <w:t>Komerční banka, Praha</w:t>
            </w:r>
          </w:p>
        </w:tc>
        <w:tc>
          <w:tcPr>
            <w:tcW w:w="1519" w:type="dxa"/>
            <w:tcBorders>
              <w:left w:val="single" w:sz="4" w:space="0" w:color="0051B0"/>
            </w:tcBorders>
          </w:tcPr>
          <w:p w:rsidR="005E0070" w:rsidRDefault="005E007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5E0070">
        <w:trPr>
          <w:trHeight w:val="320"/>
        </w:trPr>
        <w:tc>
          <w:tcPr>
            <w:tcW w:w="1893" w:type="dxa"/>
            <w:tcBorders>
              <w:right w:val="single" w:sz="4" w:space="0" w:color="0051B0"/>
            </w:tcBorders>
          </w:tcPr>
          <w:p w:rsidR="005E0070" w:rsidRDefault="005E0070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5E0070" w:rsidRDefault="00DE5631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color w:val="7A8284"/>
                <w:sz w:val="14"/>
              </w:rPr>
              <w:t xml:space="preserve">171 02, Praha 8 – </w:t>
            </w:r>
            <w:proofErr w:type="spellStart"/>
            <w:r>
              <w:rPr>
                <w:color w:val="7A8284"/>
                <w:sz w:val="14"/>
              </w:rPr>
              <w:t>Troja</w:t>
            </w:r>
            <w:proofErr w:type="spellEnd"/>
          </w:p>
        </w:tc>
        <w:tc>
          <w:tcPr>
            <w:tcW w:w="2127" w:type="dxa"/>
            <w:tcBorders>
              <w:left w:val="single" w:sz="4" w:space="0" w:color="0051B0"/>
              <w:right w:val="single" w:sz="4" w:space="0" w:color="0051B0"/>
            </w:tcBorders>
          </w:tcPr>
          <w:p w:rsidR="005E0070" w:rsidRDefault="005E007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5E0070" w:rsidRDefault="00DE5631">
            <w:pPr>
              <w:pStyle w:val="TableParagraph"/>
              <w:spacing w:before="0" w:line="145" w:lineRule="exact"/>
              <w:ind w:left="331"/>
              <w:rPr>
                <w:sz w:val="14"/>
              </w:rPr>
            </w:pPr>
            <w:r>
              <w:rPr>
                <w:b/>
                <w:color w:val="7A8284"/>
                <w:sz w:val="14"/>
              </w:rPr>
              <w:t xml:space="preserve">fax: </w:t>
            </w:r>
            <w:r>
              <w:rPr>
                <w:color w:val="7A8284"/>
                <w:sz w:val="14"/>
              </w:rPr>
              <w:t>+ 420 284 680 070</w:t>
            </w:r>
          </w:p>
        </w:tc>
        <w:tc>
          <w:tcPr>
            <w:tcW w:w="1985" w:type="dxa"/>
            <w:tcBorders>
              <w:left w:val="single" w:sz="4" w:space="0" w:color="0051B0"/>
              <w:righ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57" w:lineRule="exact"/>
              <w:ind w:left="331"/>
              <w:rPr>
                <w:sz w:val="14"/>
              </w:rPr>
            </w:pPr>
            <w:r>
              <w:rPr>
                <w:color w:val="7A8284"/>
                <w:w w:val="99"/>
                <w:sz w:val="14"/>
              </w:rPr>
              <w:t>8</w:t>
            </w:r>
          </w:p>
          <w:p w:rsidR="005E0070" w:rsidRDefault="00DE5631">
            <w:pPr>
              <w:pStyle w:val="TableParagraph"/>
              <w:spacing w:before="0" w:line="143" w:lineRule="exact"/>
              <w:ind w:left="331"/>
              <w:rPr>
                <w:sz w:val="14"/>
              </w:rPr>
            </w:pPr>
            <w:r>
              <w:rPr>
                <w:b/>
                <w:color w:val="7A8284"/>
                <w:sz w:val="14"/>
              </w:rPr>
              <w:t xml:space="preserve">SWIFT: </w:t>
            </w:r>
            <w:r>
              <w:rPr>
                <w:color w:val="7A8284"/>
                <w:sz w:val="14"/>
              </w:rPr>
              <w:t>KOMBCZPP</w:t>
            </w:r>
          </w:p>
        </w:tc>
        <w:tc>
          <w:tcPr>
            <w:tcW w:w="1519" w:type="dxa"/>
            <w:tcBorders>
              <w:left w:val="single" w:sz="4" w:space="0" w:color="0051B0"/>
            </w:tcBorders>
          </w:tcPr>
          <w:p w:rsidR="005E0070" w:rsidRDefault="005E007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5E0070" w:rsidRDefault="00DE5631">
            <w:pPr>
              <w:pStyle w:val="TableParagraph"/>
              <w:spacing w:before="0" w:line="145" w:lineRule="exact"/>
              <w:ind w:left="331"/>
              <w:rPr>
                <w:sz w:val="14"/>
              </w:rPr>
            </w:pPr>
            <w:r>
              <w:rPr>
                <w:b/>
                <w:color w:val="7A8284"/>
                <w:sz w:val="14"/>
              </w:rPr>
              <w:t xml:space="preserve">IČ: </w:t>
            </w:r>
            <w:r>
              <w:rPr>
                <w:color w:val="7A8284"/>
                <w:sz w:val="14"/>
              </w:rPr>
              <w:t>00001481</w:t>
            </w:r>
          </w:p>
        </w:tc>
      </w:tr>
      <w:tr w:rsidR="005E0070">
        <w:trPr>
          <w:trHeight w:val="161"/>
        </w:trPr>
        <w:tc>
          <w:tcPr>
            <w:tcW w:w="1893" w:type="dxa"/>
            <w:tcBorders>
              <w:righ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41" w:lineRule="exact"/>
              <w:rPr>
                <w:sz w:val="14"/>
              </w:rPr>
            </w:pPr>
            <w:r>
              <w:rPr>
                <w:color w:val="7A8284"/>
                <w:sz w:val="14"/>
              </w:rPr>
              <w:t>Česká republika</w:t>
            </w:r>
          </w:p>
        </w:tc>
        <w:tc>
          <w:tcPr>
            <w:tcW w:w="2127" w:type="dxa"/>
            <w:tcBorders>
              <w:left w:val="single" w:sz="4" w:space="0" w:color="0051B0"/>
              <w:right w:val="single" w:sz="4" w:space="0" w:color="0051B0"/>
            </w:tcBorders>
          </w:tcPr>
          <w:p w:rsidR="005E0070" w:rsidRDefault="005E0070">
            <w:pPr>
              <w:pStyle w:val="TableParagraph"/>
              <w:spacing w:before="0" w:line="141" w:lineRule="exact"/>
              <w:ind w:left="331"/>
              <w:rPr>
                <w:b/>
                <w:sz w:val="14"/>
              </w:rPr>
            </w:pPr>
            <w:hyperlink r:id="rId6">
              <w:r w:rsidR="00DE5631">
                <w:rPr>
                  <w:b/>
                  <w:color w:val="7A8284"/>
                  <w:sz w:val="14"/>
                </w:rPr>
                <w:t>www.ezu.cz</w:t>
              </w:r>
            </w:hyperlink>
          </w:p>
        </w:tc>
        <w:tc>
          <w:tcPr>
            <w:tcW w:w="1985" w:type="dxa"/>
            <w:tcBorders>
              <w:left w:val="single" w:sz="4" w:space="0" w:color="0051B0"/>
              <w:righ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41" w:lineRule="exact"/>
              <w:ind w:left="331"/>
              <w:rPr>
                <w:sz w:val="14"/>
              </w:rPr>
            </w:pPr>
            <w:proofErr w:type="spellStart"/>
            <w:proofErr w:type="gramStart"/>
            <w:r>
              <w:rPr>
                <w:b/>
                <w:color w:val="7A8284"/>
                <w:sz w:val="14"/>
              </w:rPr>
              <w:t>č.ú</w:t>
            </w:r>
            <w:proofErr w:type="spellEnd"/>
            <w:r>
              <w:rPr>
                <w:b/>
                <w:color w:val="7A8284"/>
                <w:sz w:val="14"/>
              </w:rPr>
              <w:t xml:space="preserve">. </w:t>
            </w:r>
            <w:r>
              <w:rPr>
                <w:color w:val="7A8284"/>
                <w:sz w:val="14"/>
              </w:rPr>
              <w:t>180681/0100</w:t>
            </w:r>
            <w:proofErr w:type="gramEnd"/>
          </w:p>
        </w:tc>
        <w:tc>
          <w:tcPr>
            <w:tcW w:w="1519" w:type="dxa"/>
            <w:tcBorders>
              <w:left w:val="single" w:sz="4" w:space="0" w:color="0051B0"/>
            </w:tcBorders>
          </w:tcPr>
          <w:p w:rsidR="005E0070" w:rsidRDefault="00DE5631">
            <w:pPr>
              <w:pStyle w:val="TableParagraph"/>
              <w:spacing w:before="0" w:line="141" w:lineRule="exact"/>
              <w:ind w:left="331"/>
              <w:rPr>
                <w:sz w:val="14"/>
              </w:rPr>
            </w:pPr>
            <w:r>
              <w:rPr>
                <w:b/>
                <w:color w:val="7A8284"/>
                <w:sz w:val="14"/>
              </w:rPr>
              <w:t xml:space="preserve">DIČ: </w:t>
            </w:r>
            <w:r>
              <w:rPr>
                <w:color w:val="7A8284"/>
                <w:sz w:val="14"/>
              </w:rPr>
              <w:t>CZ00001481</w:t>
            </w:r>
          </w:p>
        </w:tc>
      </w:tr>
    </w:tbl>
    <w:p w:rsidR="005E0070" w:rsidRDefault="005E0070">
      <w:pPr>
        <w:pStyle w:val="Zkladntext"/>
        <w:spacing w:before="6"/>
        <w:rPr>
          <w:sz w:val="19"/>
        </w:rPr>
      </w:pPr>
    </w:p>
    <w:p w:rsidR="005E0070" w:rsidRDefault="00DE5631">
      <w:pPr>
        <w:spacing w:before="95"/>
        <w:ind w:left="158"/>
        <w:rPr>
          <w:sz w:val="14"/>
        </w:rPr>
      </w:pPr>
      <w:r>
        <w:rPr>
          <w:color w:val="7A8284"/>
          <w:sz w:val="14"/>
        </w:rPr>
        <w:t xml:space="preserve">Elektrotechnický zkušební ústav, </w:t>
      </w:r>
      <w:proofErr w:type="gramStart"/>
      <w:r>
        <w:rPr>
          <w:color w:val="7A8284"/>
          <w:sz w:val="14"/>
        </w:rPr>
        <w:t>s.p.</w:t>
      </w:r>
      <w:proofErr w:type="gramEnd"/>
      <w:r>
        <w:rPr>
          <w:color w:val="7A8284"/>
          <w:sz w:val="14"/>
        </w:rPr>
        <w:t xml:space="preserve"> je zapsán v obchodním rejstříku u Městského soudu Praha v oddílu A, vložka 33767</w:t>
      </w:r>
    </w:p>
    <w:sectPr w:rsidR="005E0070" w:rsidSect="005E0070">
      <w:type w:val="continuous"/>
      <w:pgSz w:w="11910" w:h="16840"/>
      <w:pgMar w:top="1140" w:right="130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DB7"/>
    <w:multiLevelType w:val="hybridMultilevel"/>
    <w:tmpl w:val="A860DD4C"/>
    <w:lvl w:ilvl="0" w:tplc="6E4847D4">
      <w:start w:val="1"/>
      <w:numFmt w:val="decimal"/>
      <w:lvlText w:val="%1."/>
      <w:lvlJc w:val="left"/>
      <w:pPr>
        <w:ind w:left="158" w:hanging="23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EC40E0A4">
      <w:numFmt w:val="bullet"/>
      <w:lvlText w:val="•"/>
      <w:lvlJc w:val="left"/>
      <w:pPr>
        <w:ind w:left="1078" w:hanging="231"/>
      </w:pPr>
      <w:rPr>
        <w:rFonts w:hint="default"/>
        <w:lang w:val="cs-CZ" w:eastAsia="cs-CZ" w:bidi="cs-CZ"/>
      </w:rPr>
    </w:lvl>
    <w:lvl w:ilvl="2" w:tplc="850CB446">
      <w:numFmt w:val="bullet"/>
      <w:lvlText w:val="•"/>
      <w:lvlJc w:val="left"/>
      <w:pPr>
        <w:ind w:left="1997" w:hanging="231"/>
      </w:pPr>
      <w:rPr>
        <w:rFonts w:hint="default"/>
        <w:lang w:val="cs-CZ" w:eastAsia="cs-CZ" w:bidi="cs-CZ"/>
      </w:rPr>
    </w:lvl>
    <w:lvl w:ilvl="3" w:tplc="97A413B0">
      <w:numFmt w:val="bullet"/>
      <w:lvlText w:val="•"/>
      <w:lvlJc w:val="left"/>
      <w:pPr>
        <w:ind w:left="2915" w:hanging="231"/>
      </w:pPr>
      <w:rPr>
        <w:rFonts w:hint="default"/>
        <w:lang w:val="cs-CZ" w:eastAsia="cs-CZ" w:bidi="cs-CZ"/>
      </w:rPr>
    </w:lvl>
    <w:lvl w:ilvl="4" w:tplc="8634E7B2">
      <w:numFmt w:val="bullet"/>
      <w:lvlText w:val="•"/>
      <w:lvlJc w:val="left"/>
      <w:pPr>
        <w:ind w:left="3834" w:hanging="231"/>
      </w:pPr>
      <w:rPr>
        <w:rFonts w:hint="default"/>
        <w:lang w:val="cs-CZ" w:eastAsia="cs-CZ" w:bidi="cs-CZ"/>
      </w:rPr>
    </w:lvl>
    <w:lvl w:ilvl="5" w:tplc="36D86A30">
      <w:numFmt w:val="bullet"/>
      <w:lvlText w:val="•"/>
      <w:lvlJc w:val="left"/>
      <w:pPr>
        <w:ind w:left="4753" w:hanging="231"/>
      </w:pPr>
      <w:rPr>
        <w:rFonts w:hint="default"/>
        <w:lang w:val="cs-CZ" w:eastAsia="cs-CZ" w:bidi="cs-CZ"/>
      </w:rPr>
    </w:lvl>
    <w:lvl w:ilvl="6" w:tplc="3DE61834">
      <w:numFmt w:val="bullet"/>
      <w:lvlText w:val="•"/>
      <w:lvlJc w:val="left"/>
      <w:pPr>
        <w:ind w:left="5671" w:hanging="231"/>
      </w:pPr>
      <w:rPr>
        <w:rFonts w:hint="default"/>
        <w:lang w:val="cs-CZ" w:eastAsia="cs-CZ" w:bidi="cs-CZ"/>
      </w:rPr>
    </w:lvl>
    <w:lvl w:ilvl="7" w:tplc="0318ED1E">
      <w:numFmt w:val="bullet"/>
      <w:lvlText w:val="•"/>
      <w:lvlJc w:val="left"/>
      <w:pPr>
        <w:ind w:left="6590" w:hanging="231"/>
      </w:pPr>
      <w:rPr>
        <w:rFonts w:hint="default"/>
        <w:lang w:val="cs-CZ" w:eastAsia="cs-CZ" w:bidi="cs-CZ"/>
      </w:rPr>
    </w:lvl>
    <w:lvl w:ilvl="8" w:tplc="2E84CFD2">
      <w:numFmt w:val="bullet"/>
      <w:lvlText w:val="•"/>
      <w:lvlJc w:val="left"/>
      <w:pPr>
        <w:ind w:left="7509" w:hanging="23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0070"/>
    <w:rsid w:val="005E0070"/>
    <w:rsid w:val="00D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E0070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E0070"/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5E0070"/>
    <w:pPr>
      <w:ind w:left="1855" w:right="1144"/>
      <w:jc w:val="center"/>
      <w:outlineLvl w:val="1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5E0070"/>
    <w:pPr>
      <w:ind w:left="158" w:right="116"/>
      <w:jc w:val="both"/>
    </w:pPr>
  </w:style>
  <w:style w:type="paragraph" w:customStyle="1" w:styleId="TableParagraph">
    <w:name w:val="Table Paragraph"/>
    <w:basedOn w:val="Normln"/>
    <w:uiPriority w:val="1"/>
    <w:qFormat/>
    <w:rsid w:val="005E0070"/>
    <w:pPr>
      <w:spacing w:before="79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u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2134</Characters>
  <Application>Microsoft Office Word</Application>
  <DocSecurity>0</DocSecurity>
  <Lines>17</Lines>
  <Paragraphs>4</Paragraphs>
  <ScaleCrop>false</ScaleCrop>
  <Company>EZU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Bberka</dc:creator>
  <cp:lastModifiedBy>lpodarilova</cp:lastModifiedBy>
  <cp:revision>2</cp:revision>
  <dcterms:created xsi:type="dcterms:W3CDTF">2019-01-15T09:36:00Z</dcterms:created>
  <dcterms:modified xsi:type="dcterms:W3CDTF">2019-01-15T09:43:00Z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